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68D" w:rsidRDefault="00C7368D" w:rsidP="004F4859">
      <w:pPr>
        <w:jc w:val="center"/>
        <w:rPr>
          <w:rFonts w:ascii="Times New Roman" w:hAnsi="Times New Roman" w:cs="Times New Roman"/>
          <w:b/>
          <w:sz w:val="24"/>
        </w:rPr>
      </w:pPr>
      <w:r>
        <w:rPr>
          <w:rFonts w:ascii="Times New Roman" w:hAnsi="Times New Roman" w:cs="Times New Roman"/>
          <w:b/>
          <w:sz w:val="24"/>
        </w:rPr>
        <w:t>IQAC – SATYA INSTITUTE OF TECHNOLOGY AND MANGEMENT</w:t>
      </w:r>
    </w:p>
    <w:p w:rsidR="00C7368D" w:rsidRDefault="00C7368D" w:rsidP="004F4859">
      <w:pPr>
        <w:jc w:val="center"/>
        <w:rPr>
          <w:rFonts w:ascii="Times New Roman" w:hAnsi="Times New Roman" w:cs="Times New Roman"/>
          <w:b/>
          <w:sz w:val="24"/>
        </w:rPr>
      </w:pPr>
      <w:r>
        <w:rPr>
          <w:rFonts w:ascii="Times New Roman" w:hAnsi="Times New Roman" w:cs="Times New Roman"/>
          <w:b/>
          <w:sz w:val="24"/>
        </w:rPr>
        <w:t>Qualitative Metrics</w:t>
      </w:r>
    </w:p>
    <w:p w:rsidR="00C7368D" w:rsidRDefault="00C7368D" w:rsidP="004F4859">
      <w:pPr>
        <w:jc w:val="center"/>
        <w:rPr>
          <w:rFonts w:ascii="Times New Roman" w:hAnsi="Times New Roman" w:cs="Times New Roman"/>
          <w:b/>
          <w:sz w:val="24"/>
        </w:rPr>
      </w:pPr>
      <w:r>
        <w:rPr>
          <w:rFonts w:ascii="Times New Roman" w:hAnsi="Times New Roman" w:cs="Times New Roman"/>
          <w:b/>
          <w:sz w:val="24"/>
        </w:rPr>
        <w:t>Criteria 2: Teaching Learning and Evaluation</w:t>
      </w:r>
    </w:p>
    <w:p w:rsidR="00D306E0" w:rsidRPr="004F4859" w:rsidRDefault="004F4859" w:rsidP="004F4859">
      <w:pPr>
        <w:jc w:val="center"/>
        <w:rPr>
          <w:rFonts w:ascii="Times New Roman" w:hAnsi="Times New Roman" w:cs="Times New Roman"/>
          <w:b/>
          <w:sz w:val="24"/>
        </w:rPr>
      </w:pPr>
      <w:r w:rsidRPr="004F4859">
        <w:rPr>
          <w:rFonts w:ascii="Times New Roman" w:hAnsi="Times New Roman" w:cs="Times New Roman"/>
          <w:b/>
          <w:sz w:val="24"/>
        </w:rPr>
        <w:t>Key Indicator-2.5: Evaluation Process and Reforms</w:t>
      </w:r>
    </w:p>
    <w:tbl>
      <w:tblPr>
        <w:tblStyle w:val="TableGrid"/>
        <w:tblW w:w="0" w:type="auto"/>
        <w:tblLook w:val="04A0" w:firstRow="1" w:lastRow="0" w:firstColumn="1" w:lastColumn="0" w:noHBand="0" w:noVBand="1"/>
      </w:tblPr>
      <w:tblGrid>
        <w:gridCol w:w="1008"/>
        <w:gridCol w:w="8568"/>
      </w:tblGrid>
      <w:tr w:rsidR="00C7368D" w:rsidTr="00C7368D">
        <w:trPr>
          <w:trHeight w:val="670"/>
        </w:trPr>
        <w:tc>
          <w:tcPr>
            <w:tcW w:w="1008" w:type="dxa"/>
            <w:vAlign w:val="center"/>
          </w:tcPr>
          <w:p w:rsidR="00C7368D" w:rsidRDefault="00C7368D" w:rsidP="00C7368D">
            <w:pPr>
              <w:rPr>
                <w:rFonts w:ascii="Times New Roman" w:hAnsi="Times New Roman" w:cs="Times New Roman"/>
                <w:b/>
                <w:sz w:val="24"/>
              </w:rPr>
            </w:pPr>
            <w:r w:rsidRPr="004F4859">
              <w:rPr>
                <w:rFonts w:ascii="Times New Roman" w:hAnsi="Times New Roman" w:cs="Times New Roman"/>
                <w:b/>
                <w:sz w:val="24"/>
              </w:rPr>
              <w:t>2.5.2</w:t>
            </w:r>
          </w:p>
        </w:tc>
        <w:tc>
          <w:tcPr>
            <w:tcW w:w="8568" w:type="dxa"/>
            <w:vAlign w:val="center"/>
          </w:tcPr>
          <w:p w:rsidR="00C7368D" w:rsidRDefault="00C7368D" w:rsidP="00C7368D">
            <w:pPr>
              <w:spacing w:line="360" w:lineRule="auto"/>
              <w:rPr>
                <w:rFonts w:ascii="Times New Roman" w:hAnsi="Times New Roman" w:cs="Times New Roman"/>
                <w:b/>
                <w:sz w:val="24"/>
              </w:rPr>
            </w:pPr>
            <w:r w:rsidRPr="004F4859">
              <w:rPr>
                <w:rFonts w:ascii="Times New Roman" w:hAnsi="Times New Roman" w:cs="Times New Roman"/>
                <w:b/>
                <w:sz w:val="24"/>
              </w:rPr>
              <w:t>Mechanism to deal with internal examination related grievances is transparent, time-bound and efficient.</w:t>
            </w:r>
          </w:p>
        </w:tc>
      </w:tr>
    </w:tbl>
    <w:p w:rsidR="003914ED" w:rsidRDefault="003914ED" w:rsidP="00C7368D">
      <w:pPr>
        <w:spacing w:before="240" w:line="360" w:lineRule="auto"/>
        <w:jc w:val="both"/>
        <w:rPr>
          <w:rFonts w:ascii="Times New Roman" w:hAnsi="Times New Roman" w:cs="Times New Roman"/>
          <w:sz w:val="24"/>
        </w:rPr>
      </w:pPr>
      <w:r>
        <w:rPr>
          <w:rFonts w:ascii="Times New Roman" w:hAnsi="Times New Roman" w:cs="Times New Roman"/>
          <w:sz w:val="24"/>
        </w:rPr>
        <w:t>SITAM has a well-</w:t>
      </w:r>
      <w:r w:rsidRPr="003914ED">
        <w:rPr>
          <w:rFonts w:ascii="Times New Roman" w:hAnsi="Times New Roman" w:cs="Times New Roman"/>
          <w:sz w:val="24"/>
        </w:rPr>
        <w:t>organized</w:t>
      </w:r>
      <w:r>
        <w:rPr>
          <w:rFonts w:ascii="Times New Roman" w:hAnsi="Times New Roman" w:cs="Times New Roman"/>
          <w:sz w:val="24"/>
        </w:rPr>
        <w:t xml:space="preserve"> mechanism for </w:t>
      </w:r>
      <w:proofErr w:type="spellStart"/>
      <w:r>
        <w:rPr>
          <w:rFonts w:ascii="Times New Roman" w:hAnsi="Times New Roman" w:cs="Times New Roman"/>
          <w:sz w:val="24"/>
        </w:rPr>
        <w:t>r</w:t>
      </w:r>
      <w:r w:rsidRPr="003914ED">
        <w:rPr>
          <w:rFonts w:ascii="Times New Roman" w:hAnsi="Times New Roman" w:cs="Times New Roman"/>
          <w:sz w:val="24"/>
        </w:rPr>
        <w:t>edressal</w:t>
      </w:r>
      <w:proofErr w:type="spellEnd"/>
      <w:r w:rsidRPr="003914ED">
        <w:rPr>
          <w:rFonts w:ascii="Times New Roman" w:hAnsi="Times New Roman" w:cs="Times New Roman"/>
          <w:sz w:val="24"/>
        </w:rPr>
        <w:t xml:space="preserve"> of </w:t>
      </w:r>
      <w:r>
        <w:rPr>
          <w:rFonts w:ascii="Times New Roman" w:hAnsi="Times New Roman" w:cs="Times New Roman"/>
          <w:sz w:val="24"/>
        </w:rPr>
        <w:t xml:space="preserve">examination related grievances. </w:t>
      </w:r>
      <w:r w:rsidRPr="003914ED">
        <w:rPr>
          <w:rFonts w:ascii="Times New Roman" w:hAnsi="Times New Roman" w:cs="Times New Roman"/>
          <w:sz w:val="24"/>
        </w:rPr>
        <w:t>The student can approach the Teachers, College Examination O</w:t>
      </w:r>
      <w:r>
        <w:rPr>
          <w:rFonts w:ascii="Times New Roman" w:hAnsi="Times New Roman" w:cs="Times New Roman"/>
          <w:sz w:val="24"/>
        </w:rPr>
        <w:t xml:space="preserve">fficer and Principal to redress </w:t>
      </w:r>
      <w:r w:rsidRPr="003914ED">
        <w:rPr>
          <w:rFonts w:ascii="Times New Roman" w:hAnsi="Times New Roman" w:cs="Times New Roman"/>
          <w:sz w:val="24"/>
        </w:rPr>
        <w:t>the examination related grievance as per the requirement and jurisdiction of the grievance.</w:t>
      </w:r>
    </w:p>
    <w:p w:rsidR="004F4859" w:rsidRPr="004F4859" w:rsidRDefault="004F4859" w:rsidP="00C7368D">
      <w:pPr>
        <w:tabs>
          <w:tab w:val="right" w:pos="9360"/>
        </w:tabs>
        <w:spacing w:line="360" w:lineRule="auto"/>
        <w:jc w:val="both"/>
        <w:rPr>
          <w:rFonts w:ascii="Times New Roman" w:hAnsi="Times New Roman" w:cs="Times New Roman"/>
          <w:b/>
          <w:sz w:val="24"/>
        </w:rPr>
      </w:pPr>
      <w:r w:rsidRPr="004F4859">
        <w:rPr>
          <w:rFonts w:ascii="Times New Roman" w:hAnsi="Times New Roman" w:cs="Times New Roman"/>
          <w:b/>
          <w:sz w:val="24"/>
        </w:rPr>
        <w:t>Institute Level</w:t>
      </w:r>
      <w:r w:rsidR="00C7368D">
        <w:rPr>
          <w:rFonts w:ascii="Times New Roman" w:hAnsi="Times New Roman" w:cs="Times New Roman"/>
          <w:b/>
          <w:sz w:val="24"/>
        </w:rPr>
        <w:tab/>
      </w:r>
    </w:p>
    <w:p w:rsidR="004F4859" w:rsidRPr="004F4859" w:rsidRDefault="004F4859" w:rsidP="00C7368D">
      <w:pPr>
        <w:spacing w:line="360" w:lineRule="auto"/>
        <w:jc w:val="both"/>
        <w:rPr>
          <w:rFonts w:ascii="Times New Roman" w:hAnsi="Times New Roman" w:cs="Times New Roman"/>
          <w:sz w:val="24"/>
        </w:rPr>
      </w:pPr>
      <w:r w:rsidRPr="004F4859">
        <w:rPr>
          <w:rFonts w:ascii="Times New Roman" w:hAnsi="Times New Roman" w:cs="Times New Roman"/>
          <w:sz w:val="24"/>
        </w:rPr>
        <w:t>All the students are clearly informed about the evaluation procedure, weightage of internal and external</w:t>
      </w:r>
      <w:r w:rsidR="003914ED">
        <w:rPr>
          <w:rFonts w:ascii="Times New Roman" w:hAnsi="Times New Roman" w:cs="Times New Roman"/>
          <w:sz w:val="24"/>
        </w:rPr>
        <w:t xml:space="preserve"> </w:t>
      </w:r>
      <w:r w:rsidRPr="004F4859">
        <w:rPr>
          <w:rFonts w:ascii="Times New Roman" w:hAnsi="Times New Roman" w:cs="Times New Roman"/>
          <w:sz w:val="24"/>
        </w:rPr>
        <w:t>marks allotment as per their regulation provided by the university.</w:t>
      </w:r>
      <w:r w:rsidR="003914ED">
        <w:rPr>
          <w:rFonts w:ascii="Times New Roman" w:hAnsi="Times New Roman" w:cs="Times New Roman"/>
          <w:sz w:val="24"/>
        </w:rPr>
        <w:t xml:space="preserve"> </w:t>
      </w:r>
      <w:r w:rsidRPr="004F4859">
        <w:rPr>
          <w:rFonts w:ascii="Times New Roman" w:hAnsi="Times New Roman" w:cs="Times New Roman"/>
          <w:sz w:val="24"/>
        </w:rPr>
        <w:t>After each internal test the answer scripts are distributed among students. If the students are having any issue regarding the assigned marks, they can discuss the same with the concerned faculty member. If still not resolved it is brought to the notice of higher authorities and proper measures are taken.</w:t>
      </w:r>
    </w:p>
    <w:p w:rsidR="004F4859" w:rsidRPr="004F4859" w:rsidRDefault="004F4859" w:rsidP="00C7368D">
      <w:pPr>
        <w:spacing w:line="360" w:lineRule="auto"/>
        <w:jc w:val="both"/>
        <w:rPr>
          <w:rFonts w:ascii="Times New Roman" w:hAnsi="Times New Roman" w:cs="Times New Roman"/>
          <w:sz w:val="24"/>
        </w:rPr>
      </w:pPr>
      <w:r w:rsidRPr="004F4859">
        <w:rPr>
          <w:rFonts w:ascii="Times New Roman" w:hAnsi="Times New Roman" w:cs="Times New Roman"/>
          <w:sz w:val="24"/>
        </w:rPr>
        <w:t xml:space="preserve">After each internals the class committee meetings are conducted in the presence of the respective branch </w:t>
      </w:r>
      <w:proofErr w:type="spellStart"/>
      <w:r w:rsidRPr="004F4859">
        <w:rPr>
          <w:rFonts w:ascii="Times New Roman" w:hAnsi="Times New Roman" w:cs="Times New Roman"/>
          <w:sz w:val="24"/>
        </w:rPr>
        <w:t>HoD</w:t>
      </w:r>
      <w:proofErr w:type="spellEnd"/>
      <w:r w:rsidRPr="004F4859">
        <w:rPr>
          <w:rFonts w:ascii="Times New Roman" w:hAnsi="Times New Roman" w:cs="Times New Roman"/>
          <w:sz w:val="24"/>
        </w:rPr>
        <w:t xml:space="preserve"> and mentor</w:t>
      </w:r>
      <w:r>
        <w:rPr>
          <w:rFonts w:ascii="Times New Roman" w:hAnsi="Times New Roman" w:cs="Times New Roman"/>
          <w:sz w:val="24"/>
        </w:rPr>
        <w:t>s</w:t>
      </w:r>
      <w:r w:rsidRPr="004F4859">
        <w:rPr>
          <w:rFonts w:ascii="Times New Roman" w:hAnsi="Times New Roman" w:cs="Times New Roman"/>
          <w:sz w:val="24"/>
        </w:rPr>
        <w:t xml:space="preserve"> of the class. A group of students are selected which includes advanced learners, slow learners, hostilities etc. If the students are having any kind of grievances related to question paper or syllabus coverage, it is informed to the concerned </w:t>
      </w:r>
      <w:proofErr w:type="spellStart"/>
      <w:r w:rsidRPr="004F4859">
        <w:rPr>
          <w:rFonts w:ascii="Times New Roman" w:hAnsi="Times New Roman" w:cs="Times New Roman"/>
          <w:sz w:val="24"/>
        </w:rPr>
        <w:t>HoD</w:t>
      </w:r>
      <w:proofErr w:type="spellEnd"/>
      <w:r w:rsidRPr="004F4859">
        <w:rPr>
          <w:rFonts w:ascii="Times New Roman" w:hAnsi="Times New Roman" w:cs="Times New Roman"/>
          <w:sz w:val="24"/>
        </w:rPr>
        <w:t xml:space="preserve"> and necessary action is taken.</w:t>
      </w:r>
    </w:p>
    <w:p w:rsidR="004F4859" w:rsidRPr="004F4859" w:rsidRDefault="004F4859" w:rsidP="00C7368D">
      <w:pPr>
        <w:spacing w:line="360" w:lineRule="auto"/>
        <w:jc w:val="both"/>
        <w:rPr>
          <w:rFonts w:ascii="Times New Roman" w:hAnsi="Times New Roman" w:cs="Times New Roman"/>
          <w:sz w:val="24"/>
        </w:rPr>
      </w:pPr>
      <w:r w:rsidRPr="004F4859">
        <w:rPr>
          <w:rFonts w:ascii="Times New Roman" w:hAnsi="Times New Roman" w:cs="Times New Roman"/>
          <w:sz w:val="24"/>
        </w:rPr>
        <w:t>At the end of each semester, the faculty members finalize the marks for the internal tests and the same are displayed in the notice boards for the students to verify for any discrepancies. The finalized marks are uploaded by the faculty into the university portal and are approved by Principal/</w:t>
      </w:r>
      <w:proofErr w:type="spellStart"/>
      <w:r w:rsidRPr="004F4859">
        <w:rPr>
          <w:rFonts w:ascii="Times New Roman" w:hAnsi="Times New Roman" w:cs="Times New Roman"/>
          <w:sz w:val="24"/>
        </w:rPr>
        <w:t>HoD</w:t>
      </w:r>
      <w:proofErr w:type="spellEnd"/>
      <w:r w:rsidRPr="004F4859">
        <w:rPr>
          <w:rFonts w:ascii="Times New Roman" w:hAnsi="Times New Roman" w:cs="Times New Roman"/>
          <w:sz w:val="24"/>
        </w:rPr>
        <w:t xml:space="preserve"> after due confirmation with the respective faculty.</w:t>
      </w:r>
    </w:p>
    <w:p w:rsidR="004F4859" w:rsidRPr="004F4859" w:rsidRDefault="004F4859" w:rsidP="00C7368D">
      <w:pPr>
        <w:spacing w:line="360" w:lineRule="auto"/>
        <w:jc w:val="both"/>
        <w:rPr>
          <w:rFonts w:ascii="Times New Roman" w:hAnsi="Times New Roman" w:cs="Times New Roman"/>
          <w:b/>
          <w:sz w:val="24"/>
        </w:rPr>
      </w:pPr>
      <w:r w:rsidRPr="004F4859">
        <w:rPr>
          <w:rFonts w:ascii="Times New Roman" w:hAnsi="Times New Roman" w:cs="Times New Roman"/>
          <w:b/>
          <w:sz w:val="24"/>
        </w:rPr>
        <w:t>University Level</w:t>
      </w:r>
    </w:p>
    <w:p w:rsidR="00490A45" w:rsidRDefault="00490A45" w:rsidP="00490A45">
      <w:pPr>
        <w:spacing w:line="360" w:lineRule="auto"/>
        <w:jc w:val="both"/>
        <w:rPr>
          <w:rFonts w:ascii="Times New Roman" w:hAnsi="Times New Roman" w:cs="Times New Roman"/>
          <w:sz w:val="24"/>
        </w:rPr>
      </w:pPr>
      <w:r w:rsidRPr="004F4859">
        <w:rPr>
          <w:rFonts w:ascii="Times New Roman" w:hAnsi="Times New Roman" w:cs="Times New Roman"/>
          <w:sz w:val="24"/>
        </w:rPr>
        <w:t xml:space="preserve">At the university level </w:t>
      </w:r>
      <w:r>
        <w:rPr>
          <w:rFonts w:ascii="Times New Roman" w:hAnsi="Times New Roman" w:cs="Times New Roman"/>
          <w:sz w:val="24"/>
        </w:rPr>
        <w:t>t</w:t>
      </w:r>
      <w:r w:rsidRPr="00490A45">
        <w:rPr>
          <w:rFonts w:ascii="Times New Roman" w:hAnsi="Times New Roman" w:cs="Times New Roman"/>
          <w:sz w:val="24"/>
        </w:rPr>
        <w:t>o ensure the transparency and curb the mall practices the university has introduced</w:t>
      </w:r>
      <w:r>
        <w:rPr>
          <w:rFonts w:ascii="Times New Roman" w:hAnsi="Times New Roman" w:cs="Times New Roman"/>
          <w:sz w:val="24"/>
        </w:rPr>
        <w:t xml:space="preserve"> </w:t>
      </w:r>
      <w:r w:rsidRPr="00490A45">
        <w:rPr>
          <w:rFonts w:ascii="Times New Roman" w:hAnsi="Times New Roman" w:cs="Times New Roman"/>
          <w:sz w:val="24"/>
        </w:rPr>
        <w:t>jumbling system and theory end examinations are conducted at a center other than the</w:t>
      </w:r>
      <w:r>
        <w:rPr>
          <w:rFonts w:ascii="Times New Roman" w:hAnsi="Times New Roman" w:cs="Times New Roman"/>
          <w:sz w:val="24"/>
        </w:rPr>
        <w:t xml:space="preserve"> </w:t>
      </w:r>
      <w:r w:rsidRPr="00490A45">
        <w:rPr>
          <w:rFonts w:ascii="Times New Roman" w:hAnsi="Times New Roman" w:cs="Times New Roman"/>
          <w:sz w:val="24"/>
        </w:rPr>
        <w:lastRenderedPageBreak/>
        <w:t>college.</w:t>
      </w:r>
      <w:r>
        <w:rPr>
          <w:rFonts w:ascii="Times New Roman" w:hAnsi="Times New Roman" w:cs="Times New Roman"/>
          <w:sz w:val="24"/>
        </w:rPr>
        <w:t xml:space="preserve"> </w:t>
      </w:r>
      <w:r w:rsidRPr="00490A45">
        <w:rPr>
          <w:rFonts w:ascii="Times New Roman" w:hAnsi="Times New Roman" w:cs="Times New Roman"/>
          <w:sz w:val="24"/>
        </w:rPr>
        <w:t>The queries related to results, corrections</w:t>
      </w:r>
      <w:r>
        <w:rPr>
          <w:rFonts w:ascii="Times New Roman" w:hAnsi="Times New Roman" w:cs="Times New Roman"/>
          <w:sz w:val="24"/>
        </w:rPr>
        <w:t xml:space="preserve"> </w:t>
      </w:r>
      <w:r w:rsidRPr="00490A45">
        <w:rPr>
          <w:rFonts w:ascii="Times New Roman" w:hAnsi="Times New Roman" w:cs="Times New Roman"/>
          <w:sz w:val="24"/>
        </w:rPr>
        <w:t>in mark sheets, other certificates issued by university are handled at JNTU</w:t>
      </w:r>
      <w:r>
        <w:rPr>
          <w:rFonts w:ascii="Times New Roman" w:hAnsi="Times New Roman" w:cs="Times New Roman"/>
          <w:sz w:val="24"/>
        </w:rPr>
        <w:t>K</w:t>
      </w:r>
      <w:r w:rsidRPr="00490A45">
        <w:rPr>
          <w:rFonts w:ascii="Times New Roman" w:hAnsi="Times New Roman" w:cs="Times New Roman"/>
          <w:sz w:val="24"/>
        </w:rPr>
        <w:t xml:space="preserve"> examination</w:t>
      </w:r>
      <w:r>
        <w:rPr>
          <w:rFonts w:ascii="Times New Roman" w:hAnsi="Times New Roman" w:cs="Times New Roman"/>
          <w:sz w:val="24"/>
        </w:rPr>
        <w:t xml:space="preserve"> </w:t>
      </w:r>
      <w:r w:rsidRPr="00490A45">
        <w:rPr>
          <w:rFonts w:ascii="Times New Roman" w:hAnsi="Times New Roman" w:cs="Times New Roman"/>
          <w:sz w:val="24"/>
        </w:rPr>
        <w:t>s</w:t>
      </w:r>
      <w:r w:rsidR="00131B94">
        <w:rPr>
          <w:rFonts w:ascii="Times New Roman" w:hAnsi="Times New Roman" w:cs="Times New Roman"/>
          <w:sz w:val="24"/>
        </w:rPr>
        <w:t>ection after forwarding such queri</w:t>
      </w:r>
      <w:r w:rsidRPr="00490A45">
        <w:rPr>
          <w:rFonts w:ascii="Times New Roman" w:hAnsi="Times New Roman" w:cs="Times New Roman"/>
          <w:sz w:val="24"/>
        </w:rPr>
        <w:t xml:space="preserve">es through the college examination section. </w:t>
      </w:r>
    </w:p>
    <w:p w:rsidR="003914ED" w:rsidRDefault="004F4859" w:rsidP="00A06D19">
      <w:pPr>
        <w:spacing w:line="360" w:lineRule="auto"/>
        <w:jc w:val="both"/>
        <w:rPr>
          <w:rFonts w:ascii="Times New Roman" w:hAnsi="Times New Roman" w:cs="Times New Roman"/>
          <w:sz w:val="24"/>
        </w:rPr>
      </w:pPr>
      <w:r w:rsidRPr="004F4859">
        <w:rPr>
          <w:rFonts w:ascii="Times New Roman" w:hAnsi="Times New Roman" w:cs="Times New Roman"/>
          <w:sz w:val="24"/>
        </w:rPr>
        <w:t xml:space="preserve">Examination Cell of the institute deals with the examination related grievances if any. </w:t>
      </w:r>
      <w:r w:rsidR="00A06D19">
        <w:rPr>
          <w:rFonts w:ascii="Times New Roman" w:hAnsi="Times New Roman" w:cs="Times New Roman"/>
          <w:sz w:val="24"/>
        </w:rPr>
        <w:t xml:space="preserve">A log </w:t>
      </w:r>
      <w:r w:rsidR="00A06D19" w:rsidRPr="00A06D19">
        <w:rPr>
          <w:rFonts w:ascii="Times New Roman" w:hAnsi="Times New Roman" w:cs="Times New Roman"/>
          <w:sz w:val="24"/>
        </w:rPr>
        <w:t>book is maintained in the office in which the exam related grievances are recorded.</w:t>
      </w:r>
      <w:r w:rsidR="00A06D19">
        <w:rPr>
          <w:rFonts w:ascii="Times New Roman" w:hAnsi="Times New Roman" w:cs="Times New Roman"/>
          <w:sz w:val="24"/>
        </w:rPr>
        <w:t xml:space="preserve"> </w:t>
      </w:r>
      <w:r w:rsidRPr="004F4859">
        <w:rPr>
          <w:rFonts w:ascii="Times New Roman" w:hAnsi="Times New Roman" w:cs="Times New Roman"/>
          <w:sz w:val="24"/>
        </w:rPr>
        <w:t>If any student has any grievance related to marks scored in the semester examinations, he/she can apply for the revaluation</w:t>
      </w:r>
      <w:r w:rsidR="003914ED">
        <w:rPr>
          <w:rFonts w:ascii="Times New Roman" w:hAnsi="Times New Roman" w:cs="Times New Roman"/>
          <w:sz w:val="24"/>
        </w:rPr>
        <w:t xml:space="preserve"> or challenge valuation</w:t>
      </w:r>
      <w:r w:rsidRPr="004F4859">
        <w:rPr>
          <w:rFonts w:ascii="Times New Roman" w:hAnsi="Times New Roman" w:cs="Times New Roman"/>
          <w:sz w:val="24"/>
        </w:rPr>
        <w:t xml:space="preserve">. </w:t>
      </w:r>
      <w:r w:rsidR="003914ED" w:rsidRPr="003914ED">
        <w:rPr>
          <w:rFonts w:ascii="Times New Roman" w:hAnsi="Times New Roman" w:cs="Times New Roman"/>
          <w:sz w:val="24"/>
        </w:rPr>
        <w:t xml:space="preserve">This circular will be circulated to the students in the class room so that it will be easy for them to proceed with that if they are unhappy with the results. </w:t>
      </w:r>
      <w:bookmarkStart w:id="0" w:name="_GoBack"/>
      <w:bookmarkEnd w:id="0"/>
    </w:p>
    <w:p w:rsidR="00EB747E" w:rsidRDefault="00762DE4" w:rsidP="00762DE4">
      <w:pPr>
        <w:spacing w:line="360" w:lineRule="auto"/>
        <w:jc w:val="both"/>
        <w:rPr>
          <w:rFonts w:ascii="Times New Roman" w:hAnsi="Times New Roman" w:cs="Times New Roman"/>
          <w:sz w:val="24"/>
        </w:rPr>
      </w:pPr>
      <w:r w:rsidRPr="00762DE4">
        <w:rPr>
          <w:rFonts w:ascii="Times New Roman" w:hAnsi="Times New Roman" w:cs="Times New Roman"/>
          <w:sz w:val="24"/>
        </w:rPr>
        <w:t xml:space="preserve">If the re-counting/re-evaluation results are not satisfactory, a </w:t>
      </w:r>
      <w:r>
        <w:rPr>
          <w:rFonts w:ascii="Times New Roman" w:hAnsi="Times New Roman" w:cs="Times New Roman"/>
          <w:sz w:val="24"/>
        </w:rPr>
        <w:t xml:space="preserve">student can apply for challenge </w:t>
      </w:r>
      <w:r w:rsidRPr="00762DE4">
        <w:rPr>
          <w:rFonts w:ascii="Times New Roman" w:hAnsi="Times New Roman" w:cs="Times New Roman"/>
          <w:sz w:val="24"/>
        </w:rPr>
        <w:t>evaluation within a week after the announcement of the reva</w:t>
      </w:r>
      <w:r>
        <w:rPr>
          <w:rFonts w:ascii="Times New Roman" w:hAnsi="Times New Roman" w:cs="Times New Roman"/>
          <w:sz w:val="24"/>
        </w:rPr>
        <w:t xml:space="preserve">luation results. The evaluation </w:t>
      </w:r>
      <w:r w:rsidRPr="00762DE4">
        <w:rPr>
          <w:rFonts w:ascii="Times New Roman" w:hAnsi="Times New Roman" w:cs="Times New Roman"/>
          <w:sz w:val="24"/>
        </w:rPr>
        <w:t>process is carried out by two subject experts. Result will be a</w:t>
      </w:r>
      <w:r>
        <w:rPr>
          <w:rFonts w:ascii="Times New Roman" w:hAnsi="Times New Roman" w:cs="Times New Roman"/>
          <w:sz w:val="24"/>
        </w:rPr>
        <w:t xml:space="preserve">nnounced before commencement of </w:t>
      </w:r>
      <w:r w:rsidRPr="00762DE4">
        <w:rPr>
          <w:rFonts w:ascii="Times New Roman" w:hAnsi="Times New Roman" w:cs="Times New Roman"/>
          <w:sz w:val="24"/>
        </w:rPr>
        <w:t>University Examination and the fees will be refunded to the stude</w:t>
      </w:r>
      <w:r>
        <w:rPr>
          <w:rFonts w:ascii="Times New Roman" w:hAnsi="Times New Roman" w:cs="Times New Roman"/>
          <w:sz w:val="24"/>
        </w:rPr>
        <w:t xml:space="preserve">nts if he/she clears the paper. </w:t>
      </w:r>
      <w:proofErr w:type="gramStart"/>
      <w:r w:rsidRPr="00762DE4">
        <w:rPr>
          <w:rFonts w:ascii="Times New Roman" w:hAnsi="Times New Roman" w:cs="Times New Roman"/>
          <w:sz w:val="24"/>
        </w:rPr>
        <w:t>So maximum chances are given to the students to clear the subjec</w:t>
      </w:r>
      <w:r>
        <w:rPr>
          <w:rFonts w:ascii="Times New Roman" w:hAnsi="Times New Roman" w:cs="Times New Roman"/>
          <w:sz w:val="24"/>
        </w:rPr>
        <w:t>t.</w:t>
      </w:r>
      <w:proofErr w:type="gramEnd"/>
      <w:r>
        <w:rPr>
          <w:rFonts w:ascii="Times New Roman" w:hAnsi="Times New Roman" w:cs="Times New Roman"/>
          <w:sz w:val="24"/>
        </w:rPr>
        <w:t xml:space="preserve"> The entire process is </w:t>
      </w:r>
      <w:r w:rsidRPr="00762DE4">
        <w:rPr>
          <w:rFonts w:ascii="Times New Roman" w:hAnsi="Times New Roman" w:cs="Times New Roman"/>
          <w:sz w:val="24"/>
        </w:rPr>
        <w:t>maintained transparent and time bound by the university.</w:t>
      </w:r>
    </w:p>
    <w:p w:rsidR="00EB747E" w:rsidRDefault="00EB747E" w:rsidP="00490A45">
      <w:pPr>
        <w:spacing w:line="360" w:lineRule="auto"/>
        <w:jc w:val="both"/>
        <w:rPr>
          <w:rFonts w:ascii="Times New Roman" w:hAnsi="Times New Roman" w:cs="Times New Roman"/>
          <w:sz w:val="24"/>
        </w:rPr>
      </w:pPr>
    </w:p>
    <w:sectPr w:rsidR="00EB747E" w:rsidSect="004F48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8B4" w:rsidRDefault="004B68B4" w:rsidP="004F4859">
      <w:pPr>
        <w:spacing w:after="0" w:line="240" w:lineRule="auto"/>
      </w:pPr>
      <w:r>
        <w:separator/>
      </w:r>
    </w:p>
  </w:endnote>
  <w:endnote w:type="continuationSeparator" w:id="0">
    <w:p w:rsidR="004B68B4" w:rsidRDefault="004B68B4" w:rsidP="004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8B4" w:rsidRDefault="004B68B4" w:rsidP="004F4859">
      <w:pPr>
        <w:spacing w:after="0" w:line="240" w:lineRule="auto"/>
      </w:pPr>
      <w:r>
        <w:separator/>
      </w:r>
    </w:p>
  </w:footnote>
  <w:footnote w:type="continuationSeparator" w:id="0">
    <w:p w:rsidR="004B68B4" w:rsidRDefault="004B68B4" w:rsidP="004F4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2B"/>
    <w:rsid w:val="000E2C2B"/>
    <w:rsid w:val="00131B94"/>
    <w:rsid w:val="003914ED"/>
    <w:rsid w:val="00490A45"/>
    <w:rsid w:val="004B68B4"/>
    <w:rsid w:val="004F4859"/>
    <w:rsid w:val="00625DB0"/>
    <w:rsid w:val="00641F69"/>
    <w:rsid w:val="00680C38"/>
    <w:rsid w:val="00762DE4"/>
    <w:rsid w:val="00772A24"/>
    <w:rsid w:val="00787F44"/>
    <w:rsid w:val="00A06D19"/>
    <w:rsid w:val="00B03B72"/>
    <w:rsid w:val="00C7368D"/>
    <w:rsid w:val="00D306E0"/>
    <w:rsid w:val="00EB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F69"/>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F6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41F69"/>
    <w:rPr>
      <w:rFonts w:ascii="Calibri" w:eastAsia="Calibri" w:hAnsi="Calibri" w:cs="Times New Roman"/>
    </w:rPr>
  </w:style>
  <w:style w:type="paragraph" w:styleId="BalloonText">
    <w:name w:val="Balloon Text"/>
    <w:basedOn w:val="Normal"/>
    <w:link w:val="BalloonTextChar"/>
    <w:uiPriority w:val="99"/>
    <w:semiHidden/>
    <w:unhideWhenUsed/>
    <w:rsid w:val="0064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69"/>
    <w:rPr>
      <w:rFonts w:ascii="Tahoma" w:hAnsi="Tahoma" w:cs="Tahoma"/>
      <w:sz w:val="16"/>
      <w:szCs w:val="16"/>
    </w:rPr>
  </w:style>
  <w:style w:type="paragraph" w:styleId="Footer">
    <w:name w:val="footer"/>
    <w:basedOn w:val="Normal"/>
    <w:link w:val="FooterChar"/>
    <w:uiPriority w:val="99"/>
    <w:unhideWhenUsed/>
    <w:rsid w:val="004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F69"/>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F6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41F69"/>
    <w:rPr>
      <w:rFonts w:ascii="Calibri" w:eastAsia="Calibri" w:hAnsi="Calibri" w:cs="Times New Roman"/>
    </w:rPr>
  </w:style>
  <w:style w:type="paragraph" w:styleId="BalloonText">
    <w:name w:val="Balloon Text"/>
    <w:basedOn w:val="Normal"/>
    <w:link w:val="BalloonTextChar"/>
    <w:uiPriority w:val="99"/>
    <w:semiHidden/>
    <w:unhideWhenUsed/>
    <w:rsid w:val="0064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69"/>
    <w:rPr>
      <w:rFonts w:ascii="Tahoma" w:hAnsi="Tahoma" w:cs="Tahoma"/>
      <w:sz w:val="16"/>
      <w:szCs w:val="16"/>
    </w:rPr>
  </w:style>
  <w:style w:type="paragraph" w:styleId="Footer">
    <w:name w:val="footer"/>
    <w:basedOn w:val="Normal"/>
    <w:link w:val="FooterChar"/>
    <w:uiPriority w:val="99"/>
    <w:unhideWhenUsed/>
    <w:rsid w:val="004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14876">
      <w:bodyDiv w:val="1"/>
      <w:marLeft w:val="0"/>
      <w:marRight w:val="0"/>
      <w:marTop w:val="0"/>
      <w:marBottom w:val="0"/>
      <w:divBdr>
        <w:top w:val="none" w:sz="0" w:space="0" w:color="auto"/>
        <w:left w:val="none" w:sz="0" w:space="0" w:color="auto"/>
        <w:bottom w:val="none" w:sz="0" w:space="0" w:color="auto"/>
        <w:right w:val="none" w:sz="0" w:space="0" w:color="auto"/>
      </w:divBdr>
    </w:div>
    <w:div w:id="13076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2021-12-02T05:45:00Z</dcterms:created>
  <dcterms:modified xsi:type="dcterms:W3CDTF">2021-12-16T06:39:00Z</dcterms:modified>
</cp:coreProperties>
</file>